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4"/>
        <w:tblW w:w="15446" w:type="dxa"/>
        <w:tblLook w:val="04A0" w:firstRow="1" w:lastRow="0" w:firstColumn="1" w:lastColumn="0" w:noHBand="0" w:noVBand="1"/>
      </w:tblPr>
      <w:tblGrid>
        <w:gridCol w:w="1271"/>
        <w:gridCol w:w="14175"/>
      </w:tblGrid>
      <w:tr w:rsidR="00AF4E23" w:rsidRPr="00822621" w14:paraId="2C0B716F" w14:textId="77777777" w:rsidTr="00586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6897180" w14:textId="77777777" w:rsidR="00AF4E23" w:rsidRPr="00822621" w:rsidRDefault="00AF4E23" w:rsidP="00586FBC">
            <w:pPr>
              <w:jc w:val="center"/>
              <w:rPr>
                <w:rFonts w:ascii="微軟正黑體" w:eastAsia="微軟正黑體" w:hAnsi="微軟正黑體"/>
              </w:rPr>
            </w:pPr>
            <w:r w:rsidRPr="00822621">
              <w:rPr>
                <w:rFonts w:ascii="微軟正黑體" w:eastAsia="微軟正黑體" w:hAnsi="微軟正黑體" w:hint="eastAsia"/>
              </w:rPr>
              <w:t>105</w:t>
            </w:r>
          </w:p>
          <w:p w14:paraId="28565AEB" w14:textId="67DC3927" w:rsidR="00AF4E23" w:rsidRPr="00822621" w:rsidRDefault="00AF4E23" w:rsidP="00586FBC">
            <w:pPr>
              <w:jc w:val="center"/>
              <w:rPr>
                <w:rFonts w:ascii="微軟正黑體" w:eastAsia="微軟正黑體" w:hAnsi="微軟正黑體"/>
              </w:rPr>
            </w:pPr>
            <w:r w:rsidRPr="00822621">
              <w:rPr>
                <w:rFonts w:ascii="微軟正黑體" w:eastAsia="微軟正黑體" w:hAnsi="微軟正黑體" w:hint="eastAsia"/>
              </w:rPr>
              <w:t>學年度</w:t>
            </w:r>
          </w:p>
        </w:tc>
        <w:tc>
          <w:tcPr>
            <w:tcW w:w="14175" w:type="dxa"/>
          </w:tcPr>
          <w:p w14:paraId="39A85406" w14:textId="0CEDC233" w:rsidR="00AF4E23" w:rsidRPr="00822621" w:rsidRDefault="00AF4E23" w:rsidP="00586FBC">
            <w:pPr>
              <w:pStyle w:val="a4"/>
              <w:numPr>
                <w:ilvl w:val="0"/>
                <w:numId w:val="7"/>
              </w:numPr>
              <w:ind w:leftChars="0"/>
              <w:jc w:val="both"/>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rPr>
            </w:pPr>
            <w:r w:rsidRPr="00822621">
              <w:rPr>
                <w:rFonts w:ascii="微軟正黑體" w:eastAsia="微軟正黑體" w:hAnsi="微軟正黑體"/>
                <w:b w:val="0"/>
              </w:rPr>
              <w:t>最低畢業學分128學分【通識必修28學分，系必修58學分，選修42學分】</w:t>
            </w:r>
          </w:p>
          <w:p w14:paraId="0C3B2596" w14:textId="4756A0E6" w:rsidR="00AF4E23" w:rsidRPr="00822621" w:rsidRDefault="00AF4E23" w:rsidP="00586FBC">
            <w:pPr>
              <w:pStyle w:val="a4"/>
              <w:numPr>
                <w:ilvl w:val="0"/>
                <w:numId w:val="7"/>
              </w:numPr>
              <w:ind w:leftChars="0"/>
              <w:jc w:val="both"/>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rPr>
            </w:pPr>
            <w:r w:rsidRPr="00822621">
              <w:rPr>
                <w:rFonts w:ascii="微軟正黑體" w:eastAsia="微軟正黑體" w:hAnsi="微軟正黑體"/>
                <w:b w:val="0"/>
              </w:rPr>
              <w:t>凡休閒產業管理學系同學至少須選擇一個模組修習(單一模組須修畢模組必修8學分，選修2學分，共計10學分)，可選讀多個模組修習。</w:t>
            </w:r>
          </w:p>
          <w:p w14:paraId="65C00C9C" w14:textId="24832F37" w:rsidR="00AF4E23" w:rsidRPr="00822621" w:rsidRDefault="00AF4E23" w:rsidP="00586FBC">
            <w:pPr>
              <w:pStyle w:val="a4"/>
              <w:numPr>
                <w:ilvl w:val="0"/>
                <w:numId w:val="7"/>
              </w:numPr>
              <w:ind w:leftChars="0"/>
              <w:jc w:val="both"/>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rPr>
            </w:pPr>
            <w:r w:rsidRPr="00822621">
              <w:rPr>
                <w:rFonts w:ascii="微軟正黑體" w:eastAsia="微軟正黑體" w:hAnsi="微軟正黑體"/>
                <w:b w:val="0"/>
              </w:rPr>
              <w:t>本系與他系同學修滿所選之模組規定學分，可取得模組認證；跨模組選修之學分若未達10學分則僅能</w:t>
            </w:r>
            <w:proofErr w:type="gramStart"/>
            <w:r w:rsidRPr="00822621">
              <w:rPr>
                <w:rFonts w:ascii="微軟正黑體" w:eastAsia="微軟正黑體" w:hAnsi="微軟正黑體"/>
                <w:b w:val="0"/>
              </w:rPr>
              <w:t>併</w:t>
            </w:r>
            <w:proofErr w:type="gramEnd"/>
            <w:r w:rsidRPr="00822621">
              <w:rPr>
                <w:rFonts w:ascii="微軟正黑體" w:eastAsia="微軟正黑體" w:hAnsi="微軟正黑體"/>
                <w:b w:val="0"/>
              </w:rPr>
              <w:t>於畢業學分之本系選修學分計算。</w:t>
            </w:r>
          </w:p>
          <w:p w14:paraId="7E1CB11D" w14:textId="337EBE19" w:rsidR="00AF4E23" w:rsidRPr="00822621" w:rsidRDefault="00AF4E23" w:rsidP="00586FBC">
            <w:pPr>
              <w:pStyle w:val="a4"/>
              <w:numPr>
                <w:ilvl w:val="0"/>
                <w:numId w:val="7"/>
              </w:numPr>
              <w:ind w:leftChars="0"/>
              <w:jc w:val="both"/>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rPr>
            </w:pPr>
            <w:r w:rsidRPr="00822621">
              <w:rPr>
                <w:rFonts w:ascii="微軟正黑體" w:eastAsia="微軟正黑體" w:hAnsi="微軟正黑體"/>
                <w:b w:val="0"/>
              </w:rPr>
              <w:t>學生必須在畢業前</w:t>
            </w:r>
            <w:proofErr w:type="gramStart"/>
            <w:r w:rsidRPr="00822621">
              <w:rPr>
                <w:rFonts w:ascii="微軟正黑體" w:eastAsia="微軟正黑體" w:hAnsi="微軟正黑體"/>
                <w:b w:val="0"/>
              </w:rPr>
              <w:t>修畢含高階</w:t>
            </w:r>
            <w:proofErr w:type="gramEnd"/>
            <w:r w:rsidRPr="00822621">
              <w:rPr>
                <w:rFonts w:ascii="微軟正黑體" w:eastAsia="微軟正黑體" w:hAnsi="微軟正黑體"/>
                <w:b w:val="0"/>
              </w:rPr>
              <w:t>休閒產業外語課程及休閒外語類課程至少共計6學分，方可畢業。</w:t>
            </w:r>
          </w:p>
          <w:p w14:paraId="3C3AFD77" w14:textId="7AF5AE17" w:rsidR="00AF4E23" w:rsidRPr="00822621" w:rsidRDefault="00AF4E23" w:rsidP="00586FBC">
            <w:pPr>
              <w:pStyle w:val="a4"/>
              <w:numPr>
                <w:ilvl w:val="0"/>
                <w:numId w:val="7"/>
              </w:numPr>
              <w:ind w:leftChars="0"/>
              <w:jc w:val="both"/>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rPr>
            </w:pPr>
            <w:r w:rsidRPr="00822621">
              <w:rPr>
                <w:rFonts w:ascii="微軟正黑體" w:eastAsia="微軟正黑體" w:hAnsi="微軟正黑體"/>
                <w:b w:val="0"/>
              </w:rPr>
              <w:t>本系學生須在三年級時任選上下任一學期至業界完成6-8個月之實務實習活動；且三年級*課程為配合實習學期上下對開。</w:t>
            </w:r>
          </w:p>
          <w:p w14:paraId="1D543BB2" w14:textId="2E9F3D60" w:rsidR="00AF4E23" w:rsidRPr="00822621" w:rsidRDefault="00AF4E23" w:rsidP="00586FBC">
            <w:pPr>
              <w:pStyle w:val="a4"/>
              <w:numPr>
                <w:ilvl w:val="0"/>
                <w:numId w:val="7"/>
              </w:numPr>
              <w:ind w:leftChars="0"/>
              <w:jc w:val="both"/>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rPr>
            </w:pPr>
            <w:r w:rsidRPr="00822621">
              <w:rPr>
                <w:rFonts w:ascii="微軟正黑體" w:eastAsia="微軟正黑體" w:hAnsi="微軟正黑體"/>
                <w:b w:val="0"/>
              </w:rPr>
              <w:t>本校訂有畢業門檻，學生畢業前須通過「中文能力」、「體適能能力」，及「英語文畢業能力指標」方具畢業資格，請參閱相關能力指標作業規定。</w:t>
            </w:r>
          </w:p>
          <w:p w14:paraId="0F8784C4" w14:textId="037E9038" w:rsidR="00AF4E23" w:rsidRPr="00822621" w:rsidRDefault="00AF4E23" w:rsidP="00586FBC">
            <w:pPr>
              <w:pStyle w:val="a4"/>
              <w:numPr>
                <w:ilvl w:val="0"/>
                <w:numId w:val="7"/>
              </w:numPr>
              <w:ind w:leftChars="0"/>
              <w:jc w:val="both"/>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rPr>
            </w:pPr>
            <w:r w:rsidRPr="00822621">
              <w:rPr>
                <w:rFonts w:ascii="微軟正黑體" w:eastAsia="微軟正黑體" w:hAnsi="微軟正黑體"/>
                <w:b w:val="0"/>
              </w:rPr>
              <w:t>畢業年級相當於國內高級中等學校二年級之國外或香港澳門地區同級同類學校畢業生，以同等學力入學後，應在規定之修業期限內增修至少12個畢業學分，意指以同等學力 入學之學生，最低畢業學分140學分(通識必修28學分，專業必修58學分，選修42學分，增修學分12學分)，同等學力入學「增修學分」科目與「選修」科目不得重複</w:t>
            </w:r>
            <w:proofErr w:type="gramStart"/>
            <w:r w:rsidRPr="00822621">
              <w:rPr>
                <w:rFonts w:ascii="微軟正黑體" w:eastAsia="微軟正黑體" w:hAnsi="微軟正黑體"/>
                <w:b w:val="0"/>
              </w:rPr>
              <w:t>採</w:t>
            </w:r>
            <w:proofErr w:type="gramEnd"/>
            <w:r w:rsidRPr="00822621">
              <w:rPr>
                <w:rFonts w:ascii="微軟正黑體" w:eastAsia="微軟正黑體" w:hAnsi="微軟正黑體"/>
                <w:b w:val="0"/>
              </w:rPr>
              <w:t>計。</w:t>
            </w:r>
          </w:p>
          <w:p w14:paraId="13EAA6BE" w14:textId="676FF2C1" w:rsidR="00AF4E23" w:rsidRPr="00822621" w:rsidRDefault="00AF4E23" w:rsidP="00586FBC">
            <w:pPr>
              <w:jc w:val="both"/>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rPr>
            </w:pPr>
          </w:p>
        </w:tc>
      </w:tr>
      <w:tr w:rsidR="00AF4E23" w:rsidRPr="00822621" w14:paraId="1288B792" w14:textId="77777777" w:rsidTr="00586FBC">
        <w:trPr>
          <w:cnfStyle w:val="000000100000" w:firstRow="0" w:lastRow="0" w:firstColumn="0" w:lastColumn="0" w:oddVBand="0" w:evenVBand="0" w:oddHBand="1" w:evenHBand="0" w:firstRowFirstColumn="0" w:firstRowLastColumn="0" w:lastRowFirstColumn="0" w:lastRowLastColumn="0"/>
          <w:trHeight w:val="5649"/>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BC2D024" w14:textId="77777777" w:rsidR="00AF4E23" w:rsidRPr="00822621" w:rsidRDefault="00AF4E23" w:rsidP="00586FBC">
            <w:pPr>
              <w:jc w:val="center"/>
              <w:rPr>
                <w:rFonts w:ascii="微軟正黑體" w:eastAsia="微軟正黑體" w:hAnsi="微軟正黑體"/>
              </w:rPr>
            </w:pPr>
            <w:r w:rsidRPr="00822621">
              <w:rPr>
                <w:rFonts w:ascii="微軟正黑體" w:eastAsia="微軟正黑體" w:hAnsi="微軟正黑體" w:hint="eastAsia"/>
              </w:rPr>
              <w:lastRenderedPageBreak/>
              <w:t>106</w:t>
            </w:r>
          </w:p>
          <w:p w14:paraId="4E0B81D2" w14:textId="61D3F74B" w:rsidR="00AF4E23" w:rsidRPr="00822621" w:rsidRDefault="00AF4E23" w:rsidP="00586FBC">
            <w:pPr>
              <w:jc w:val="center"/>
              <w:rPr>
                <w:rFonts w:ascii="微軟正黑體" w:eastAsia="微軟正黑體" w:hAnsi="微軟正黑體"/>
              </w:rPr>
            </w:pPr>
            <w:r w:rsidRPr="00822621">
              <w:rPr>
                <w:rFonts w:ascii="微軟正黑體" w:eastAsia="微軟正黑體" w:hAnsi="微軟正黑體" w:hint="eastAsia"/>
              </w:rPr>
              <w:t>學年度</w:t>
            </w:r>
          </w:p>
        </w:tc>
        <w:tc>
          <w:tcPr>
            <w:tcW w:w="14175" w:type="dxa"/>
          </w:tcPr>
          <w:p w14:paraId="6D7E1745" w14:textId="48AA1BA7" w:rsidR="00AF4E23" w:rsidRPr="00822621" w:rsidRDefault="00AF4E23" w:rsidP="00586FBC">
            <w:pPr>
              <w:pStyle w:val="a4"/>
              <w:numPr>
                <w:ilvl w:val="0"/>
                <w:numId w:val="5"/>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hint="eastAsia"/>
              </w:rPr>
            </w:pPr>
            <w:r w:rsidRPr="00822621">
              <w:rPr>
                <w:rFonts w:ascii="微軟正黑體" w:eastAsia="微軟正黑體" w:hAnsi="微軟正黑體" w:hint="eastAsia"/>
              </w:rPr>
              <w:t>最低畢業學分128學分【通識必8學分,必修57學分,選修43學分</w:t>
            </w:r>
            <w:r w:rsidRPr="00822621">
              <w:rPr>
                <w:rFonts w:ascii="微軟正黑體" w:eastAsia="微軟正黑體" w:hAnsi="微軟正黑體" w:hint="eastAsia"/>
              </w:rPr>
              <w:t>】</w:t>
            </w:r>
          </w:p>
          <w:p w14:paraId="194F96C6" w14:textId="4FF5D289" w:rsidR="00AF4E23" w:rsidRPr="00822621" w:rsidRDefault="00AF4E23" w:rsidP="00586FBC">
            <w:pPr>
              <w:pStyle w:val="a4"/>
              <w:numPr>
                <w:ilvl w:val="0"/>
                <w:numId w:val="5"/>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822621">
              <w:rPr>
                <w:rFonts w:ascii="微軟正黑體" w:eastAsia="微軟正黑體" w:hAnsi="微軟正黑體" w:hint="eastAsia"/>
              </w:rPr>
              <w:t>凡休閒產業管理學系同學至少須選择一個模組修習</w:t>
            </w:r>
            <w:r w:rsidRPr="00822621">
              <w:rPr>
                <w:rFonts w:ascii="微軟正黑體" w:eastAsia="微軟正黑體" w:hAnsi="微軟正黑體"/>
              </w:rPr>
              <w:t>(</w:t>
            </w:r>
            <w:r w:rsidRPr="00822621">
              <w:rPr>
                <w:rFonts w:ascii="微軟正黑體" w:eastAsia="微軟正黑體" w:hAnsi="微軟正黑體" w:hint="eastAsia"/>
              </w:rPr>
              <w:t>單一模組須修畢模組必修</w:t>
            </w:r>
            <w:r w:rsidRPr="00822621">
              <w:rPr>
                <w:rFonts w:ascii="微軟正黑體" w:eastAsia="微軟正黑體" w:hAnsi="微軟正黑體"/>
              </w:rPr>
              <w:t>8</w:t>
            </w:r>
            <w:r w:rsidRPr="00822621">
              <w:rPr>
                <w:rFonts w:ascii="微軟正黑體" w:eastAsia="微軟正黑體" w:hAnsi="微軟正黑體" w:hint="eastAsia"/>
              </w:rPr>
              <w:t>學分</w:t>
            </w:r>
            <w:r w:rsidRPr="00822621">
              <w:rPr>
                <w:rFonts w:ascii="微軟正黑體" w:eastAsia="微軟正黑體" w:hAnsi="微軟正黑體"/>
              </w:rPr>
              <w:t>,</w:t>
            </w:r>
            <w:r w:rsidRPr="00822621">
              <w:rPr>
                <w:rFonts w:ascii="微軟正黑體" w:eastAsia="微軟正黑體" w:hAnsi="微軟正黑體" w:hint="eastAsia"/>
              </w:rPr>
              <w:t>選修</w:t>
            </w:r>
            <w:r w:rsidRPr="00822621">
              <w:rPr>
                <w:rFonts w:ascii="微軟正黑體" w:eastAsia="微軟正黑體" w:hAnsi="微軟正黑體"/>
              </w:rPr>
              <w:t>2</w:t>
            </w:r>
            <w:r w:rsidRPr="00822621">
              <w:rPr>
                <w:rFonts w:ascii="微軟正黑體" w:eastAsia="微軟正黑體" w:hAnsi="微軟正黑體" w:hint="eastAsia"/>
              </w:rPr>
              <w:t>學分</w:t>
            </w:r>
            <w:r w:rsidRPr="00822621">
              <w:rPr>
                <w:rFonts w:ascii="微軟正黑體" w:eastAsia="微軟正黑體" w:hAnsi="微軟正黑體"/>
              </w:rPr>
              <w:t>,</w:t>
            </w:r>
            <w:r w:rsidRPr="00822621">
              <w:rPr>
                <w:rFonts w:ascii="微軟正黑體" w:eastAsia="微軟正黑體" w:hAnsi="微軟正黑體" w:hint="eastAsia"/>
              </w:rPr>
              <w:t>共計</w:t>
            </w:r>
            <w:r w:rsidRPr="00822621">
              <w:rPr>
                <w:rFonts w:ascii="微軟正黑體" w:eastAsia="微軟正黑體" w:hAnsi="微軟正黑體"/>
              </w:rPr>
              <w:t>10</w:t>
            </w:r>
            <w:r w:rsidRPr="00822621">
              <w:rPr>
                <w:rFonts w:ascii="微軟正黑體" w:eastAsia="微軟正黑體" w:hAnsi="微軟正黑體" w:hint="eastAsia"/>
              </w:rPr>
              <w:t>學分</w:t>
            </w:r>
            <w:r w:rsidRPr="00822621">
              <w:rPr>
                <w:rFonts w:ascii="微軟正黑體" w:eastAsia="微軟正黑體" w:hAnsi="微軟正黑體"/>
              </w:rPr>
              <w:t>),</w:t>
            </w:r>
            <w:r w:rsidRPr="00822621">
              <w:rPr>
                <w:rFonts w:ascii="微軟正黑體" w:eastAsia="微軟正黑體" w:hAnsi="微軟正黑體" w:hint="eastAsia"/>
              </w:rPr>
              <w:t>可選讀多個模組修習。</w:t>
            </w:r>
          </w:p>
          <w:p w14:paraId="1D57E234" w14:textId="6291BB61" w:rsidR="00AF4E23" w:rsidRPr="00822621" w:rsidRDefault="00AF4E23" w:rsidP="00586FBC">
            <w:pPr>
              <w:pStyle w:val="a4"/>
              <w:numPr>
                <w:ilvl w:val="0"/>
                <w:numId w:val="5"/>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822621">
              <w:rPr>
                <w:rFonts w:ascii="微軟正黑體" w:eastAsia="微軟正黑體" w:hAnsi="微軟正黑體" w:hint="eastAsia"/>
              </w:rPr>
              <w:t>本系與他系同學修滿所選之模組规定學分</w:t>
            </w:r>
            <w:r w:rsidRPr="00822621">
              <w:rPr>
                <w:rFonts w:ascii="微軟正黑體" w:eastAsia="微軟正黑體" w:hAnsi="微軟正黑體"/>
              </w:rPr>
              <w:t>,</w:t>
            </w:r>
            <w:r w:rsidRPr="00822621">
              <w:rPr>
                <w:rFonts w:ascii="微軟正黑體" w:eastAsia="微軟正黑體" w:hAnsi="微軟正黑體" w:hint="eastAsia"/>
              </w:rPr>
              <w:t>可取得模组認證</w:t>
            </w:r>
            <w:r w:rsidRPr="00822621">
              <w:rPr>
                <w:rFonts w:ascii="微軟正黑體" w:eastAsia="微軟正黑體" w:hAnsi="微軟正黑體"/>
              </w:rPr>
              <w:t>:</w:t>
            </w:r>
            <w:proofErr w:type="gramStart"/>
            <w:r w:rsidRPr="00822621">
              <w:rPr>
                <w:rFonts w:ascii="微軟正黑體" w:eastAsia="微軟正黑體" w:hAnsi="微軟正黑體" w:hint="eastAsia"/>
              </w:rPr>
              <w:t>跨模</w:t>
            </w:r>
            <w:proofErr w:type="gramEnd"/>
            <w:r w:rsidRPr="00822621">
              <w:rPr>
                <w:rFonts w:ascii="微軟正黑體" w:eastAsia="微軟正黑體" w:hAnsi="微軟正黑體" w:hint="eastAsia"/>
              </w:rPr>
              <w:t>组選修之學分若未達</w:t>
            </w:r>
            <w:r w:rsidRPr="00822621">
              <w:rPr>
                <w:rFonts w:ascii="微軟正黑體" w:eastAsia="微軟正黑體" w:hAnsi="微軟正黑體"/>
              </w:rPr>
              <w:t>10</w:t>
            </w:r>
            <w:r w:rsidRPr="00822621">
              <w:rPr>
                <w:rFonts w:ascii="微軟正黑體" w:eastAsia="微軟正黑體" w:hAnsi="微軟正黑體" w:hint="eastAsia"/>
              </w:rPr>
              <w:t>學分則僅能併於畢業學分之本系選修學分計算。</w:t>
            </w:r>
          </w:p>
          <w:p w14:paraId="4F8DA82D" w14:textId="6A0A8A44" w:rsidR="00AF4E23" w:rsidRPr="00822621" w:rsidRDefault="00AF4E23" w:rsidP="00586FBC">
            <w:pPr>
              <w:pStyle w:val="a4"/>
              <w:numPr>
                <w:ilvl w:val="0"/>
                <w:numId w:val="5"/>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hint="eastAsia"/>
              </w:rPr>
            </w:pPr>
            <w:r w:rsidRPr="00822621">
              <w:rPr>
                <w:rFonts w:ascii="微軟正黑體" w:eastAsia="微軟正黑體" w:hAnsi="微軟正黑體" w:hint="eastAsia"/>
              </w:rPr>
              <w:t>學生必須在畢業前修畢休閒產業外語程(英語或日語)共計6,課程不得跨級選修,且須為同一語系,方可畢業</w:t>
            </w:r>
          </w:p>
          <w:p w14:paraId="0879A489" w14:textId="423E61B4" w:rsidR="00AF4E23" w:rsidRPr="00822621" w:rsidRDefault="00AF4E23" w:rsidP="00586FBC">
            <w:pPr>
              <w:pStyle w:val="a4"/>
              <w:numPr>
                <w:ilvl w:val="0"/>
                <w:numId w:val="5"/>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822621">
              <w:rPr>
                <w:rFonts w:ascii="微軟正黑體" w:eastAsia="微軟正黑體" w:hAnsi="微軟正黑體" w:hint="eastAsia"/>
              </w:rPr>
              <w:t>本系學生须在三年级時選上下任一學期至業界完成</w:t>
            </w:r>
            <w:r w:rsidRPr="00822621">
              <w:rPr>
                <w:rFonts w:ascii="微軟正黑體" w:eastAsia="微軟正黑體" w:hAnsi="微軟正黑體"/>
              </w:rPr>
              <w:t>7-8</w:t>
            </w:r>
            <w:r w:rsidRPr="00822621">
              <w:rPr>
                <w:rFonts w:ascii="微軟正黑體" w:eastAsia="微軟正黑體" w:hAnsi="微軟正黑體" w:hint="eastAsia"/>
              </w:rPr>
              <w:t>個月之實務實習活動</w:t>
            </w:r>
            <w:r w:rsidRPr="00822621">
              <w:rPr>
                <w:rFonts w:ascii="微軟正黑體" w:eastAsia="微軟正黑體" w:hAnsi="微軟正黑體"/>
              </w:rPr>
              <w:t>:</w:t>
            </w:r>
            <w:proofErr w:type="gramStart"/>
            <w:r w:rsidRPr="00822621">
              <w:rPr>
                <w:rFonts w:ascii="微軟正黑體" w:eastAsia="微軟正黑體" w:hAnsi="微軟正黑體" w:hint="eastAsia"/>
              </w:rPr>
              <w:t>三</w:t>
            </w:r>
            <w:proofErr w:type="gramEnd"/>
            <w:r w:rsidRPr="00822621">
              <w:rPr>
                <w:rFonts w:ascii="微軟正黑體" w:eastAsia="微軟正黑體" w:hAnsi="微軟正黑體" w:hint="eastAsia"/>
              </w:rPr>
              <w:t>年級</w:t>
            </w:r>
            <w:r w:rsidRPr="00822621">
              <w:rPr>
                <w:rFonts w:ascii="微軟正黑體" w:eastAsia="微軟正黑體" w:hAnsi="微軟正黑體"/>
              </w:rPr>
              <w:t>*</w:t>
            </w:r>
            <w:r w:rsidRPr="00822621">
              <w:rPr>
                <w:rFonts w:ascii="微軟正黑體" w:eastAsia="微軟正黑體" w:hAnsi="微軟正黑體" w:hint="eastAsia"/>
              </w:rPr>
              <w:t>課程為配合實習學期上下對開。</w:t>
            </w:r>
          </w:p>
          <w:p w14:paraId="2B6D1FAD" w14:textId="77777777" w:rsidR="00586FBC" w:rsidRPr="00822621" w:rsidRDefault="00AF4E23" w:rsidP="00586FBC">
            <w:pPr>
              <w:pStyle w:val="a4"/>
              <w:numPr>
                <w:ilvl w:val="0"/>
                <w:numId w:val="5"/>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822621">
              <w:rPr>
                <w:rFonts w:ascii="微軟正黑體" w:eastAsia="微軟正黑體" w:hAnsi="微軟正黑體" w:hint="eastAsia"/>
              </w:rPr>
              <w:t>畢業年级相當於国内高级中等學校二年级之园外或香港澳门地區同级同類學校畢業生</w:t>
            </w:r>
            <w:r w:rsidRPr="00822621">
              <w:rPr>
                <w:rFonts w:ascii="微軟正黑體" w:eastAsia="微軟正黑體" w:hAnsi="微軟正黑體"/>
              </w:rPr>
              <w:t>,</w:t>
            </w:r>
            <w:r w:rsidRPr="00822621">
              <w:rPr>
                <w:rFonts w:ascii="微軟正黑體" w:eastAsia="微軟正黑體" w:hAnsi="微軟正黑體" w:hint="eastAsia"/>
              </w:rPr>
              <w:t>以同等學力入學後</w:t>
            </w:r>
            <w:r w:rsidRPr="00822621">
              <w:rPr>
                <w:rFonts w:ascii="微軟正黑體" w:eastAsia="微軟正黑體" w:hAnsi="微軟正黑體"/>
              </w:rPr>
              <w:t>,</w:t>
            </w:r>
            <w:r w:rsidRPr="00822621">
              <w:rPr>
                <w:rFonts w:ascii="微軟正黑體" w:eastAsia="微軟正黑體" w:hAnsi="微軟正黑體" w:hint="eastAsia"/>
              </w:rPr>
              <w:t>應在规定之修業期限內增修至少</w:t>
            </w:r>
            <w:r w:rsidRPr="00822621">
              <w:rPr>
                <w:rFonts w:ascii="微軟正黑體" w:eastAsia="微軟正黑體" w:hAnsi="微軟正黑體"/>
              </w:rPr>
              <w:t>12</w:t>
            </w:r>
            <w:r w:rsidRPr="00822621">
              <w:rPr>
                <w:rFonts w:ascii="微軟正黑體" w:eastAsia="微軟正黑體" w:hAnsi="微軟正黑體" w:hint="eastAsia"/>
              </w:rPr>
              <w:t>個畢業學分</w:t>
            </w:r>
            <w:r w:rsidRPr="00822621">
              <w:rPr>
                <w:rFonts w:ascii="微軟正黑體" w:eastAsia="微軟正黑體" w:hAnsi="微軟正黑體"/>
              </w:rPr>
              <w:t>,</w:t>
            </w:r>
            <w:r w:rsidRPr="00822621">
              <w:rPr>
                <w:rFonts w:ascii="微軟正黑體" w:eastAsia="微軟正黑體" w:hAnsi="微軟正黑體" w:hint="eastAsia"/>
              </w:rPr>
              <w:t>意指以同等學力入學之學生,最低畢業學分140學分</w:t>
            </w:r>
            <w:r w:rsidRPr="00822621">
              <w:rPr>
                <w:rFonts w:ascii="微軟正黑體" w:eastAsia="微軟正黑體" w:hAnsi="微軟正黑體" w:hint="eastAsia"/>
              </w:rPr>
              <w:t>(</w:t>
            </w:r>
            <w:r w:rsidRPr="00822621">
              <w:rPr>
                <w:rFonts w:ascii="微軟正黑體" w:eastAsia="微軟正黑體" w:hAnsi="微軟正黑體" w:hint="eastAsia"/>
              </w:rPr>
              <w:t>通識必修28學分,專業必修58學分,選修42學分,增修學分12學分)同等學力入學「增修學</w:t>
            </w:r>
            <w:r w:rsidRPr="00822621">
              <w:rPr>
                <w:rFonts w:ascii="微軟正黑體" w:eastAsia="微軟正黑體" w:hAnsi="微軟正黑體" w:hint="eastAsia"/>
              </w:rPr>
              <w:t>分</w:t>
            </w:r>
            <w:r w:rsidRPr="00822621">
              <w:rPr>
                <w:rFonts w:ascii="微軟正黑體" w:eastAsia="微軟正黑體" w:hAnsi="微軟正黑體" w:hint="eastAsia"/>
              </w:rPr>
              <w:t>」科目與「選修」科目不得重複採計。</w:t>
            </w:r>
          </w:p>
          <w:p w14:paraId="2A802E9B" w14:textId="5EACEF81" w:rsidR="00AF4E23" w:rsidRPr="00822621" w:rsidRDefault="00AF4E23" w:rsidP="00586FBC">
            <w:pPr>
              <w:pStyle w:val="a4"/>
              <w:numPr>
                <w:ilvl w:val="0"/>
                <w:numId w:val="5"/>
              </w:numPr>
              <w:spacing w:line="276" w:lineRule="auto"/>
              <w:ind w:leftChars="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hint="eastAsia"/>
              </w:rPr>
            </w:pPr>
            <w:r w:rsidRPr="00822621">
              <w:rPr>
                <w:rFonts w:ascii="微軟正黑體" w:eastAsia="微軟正黑體" w:hAnsi="微軟正黑體"/>
              </w:rPr>
              <w:t>7</w:t>
            </w:r>
            <w:r w:rsidRPr="00822621">
              <w:rPr>
                <w:rFonts w:ascii="微軟正黑體" w:eastAsia="微軟正黑體" w:hAnsi="微軟正黑體" w:hint="eastAsia"/>
              </w:rPr>
              <w:t>本系學生须至少考取兩張證照與一次全国性競賽</w:t>
            </w:r>
            <w:r w:rsidRPr="00822621">
              <w:rPr>
                <w:rFonts w:ascii="微軟正黑體" w:eastAsia="微軟正黑體" w:hAnsi="微軟正黑體"/>
              </w:rPr>
              <w:t>,</w:t>
            </w:r>
            <w:r w:rsidRPr="00822621">
              <w:rPr>
                <w:rFonts w:ascii="微軟正黑體" w:eastAsia="微軟正黑體" w:hAnsi="微軟正黑體" w:hint="eastAsia"/>
              </w:rPr>
              <w:t>並修任一領域學分學程方能畢業</w:t>
            </w:r>
            <w:r w:rsidRPr="00822621">
              <w:rPr>
                <w:rFonts w:ascii="微軟正黑體" w:eastAsia="微軟正黑體" w:hAnsi="微軟正黑體"/>
              </w:rPr>
              <w:t>,</w:t>
            </w:r>
            <w:r w:rsidRPr="00822621">
              <w:rPr>
                <w:rFonts w:ascii="微軟正黑體" w:eastAsia="微軟正黑體" w:hAnsi="微軟正黑體" w:hint="eastAsia"/>
              </w:rPr>
              <w:t>詳細规定請照本系畢業門槛要點。</w:t>
            </w:r>
          </w:p>
        </w:tc>
      </w:tr>
      <w:tr w:rsidR="00AF4E23" w:rsidRPr="00822621" w14:paraId="442B2C0E" w14:textId="77777777" w:rsidTr="00822621">
        <w:trPr>
          <w:trHeight w:val="1006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1B29A3C" w14:textId="77777777" w:rsidR="00AF4E23" w:rsidRPr="00822621" w:rsidRDefault="00AF4E23" w:rsidP="00586FBC">
            <w:pPr>
              <w:jc w:val="center"/>
              <w:rPr>
                <w:rFonts w:ascii="微軟正黑體" w:eastAsia="微軟正黑體" w:hAnsi="微軟正黑體"/>
              </w:rPr>
            </w:pPr>
            <w:r w:rsidRPr="00822621">
              <w:rPr>
                <w:rFonts w:ascii="微軟正黑體" w:eastAsia="微軟正黑體" w:hAnsi="微軟正黑體" w:hint="eastAsia"/>
              </w:rPr>
              <w:lastRenderedPageBreak/>
              <w:t>107</w:t>
            </w:r>
          </w:p>
          <w:p w14:paraId="21F7058D" w14:textId="74880848" w:rsidR="00AF4E23" w:rsidRPr="00822621" w:rsidRDefault="00AF4E23" w:rsidP="00586FBC">
            <w:pPr>
              <w:jc w:val="center"/>
              <w:rPr>
                <w:rFonts w:ascii="微軟正黑體" w:eastAsia="微軟正黑體" w:hAnsi="微軟正黑體"/>
              </w:rPr>
            </w:pPr>
            <w:r w:rsidRPr="00822621">
              <w:rPr>
                <w:rFonts w:ascii="微軟正黑體" w:eastAsia="微軟正黑體" w:hAnsi="微軟正黑體" w:hint="eastAsia"/>
              </w:rPr>
              <w:t>學年度</w:t>
            </w:r>
          </w:p>
        </w:tc>
        <w:tc>
          <w:tcPr>
            <w:tcW w:w="14175" w:type="dxa"/>
          </w:tcPr>
          <w:p w14:paraId="390989FA" w14:textId="4D9DE634" w:rsidR="00AF4E23" w:rsidRPr="00822621" w:rsidRDefault="00AF4E23" w:rsidP="00586FBC">
            <w:pPr>
              <w:pStyle w:val="a4"/>
              <w:numPr>
                <w:ilvl w:val="0"/>
                <w:numId w:val="3"/>
              </w:numPr>
              <w:ind w:leftChars="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hint="eastAsia"/>
              </w:rPr>
            </w:pPr>
            <w:r w:rsidRPr="00822621">
              <w:rPr>
                <w:rFonts w:ascii="微軟正黑體" w:eastAsia="微軟正黑體" w:hAnsi="微軟正黑體" w:hint="eastAsia"/>
              </w:rPr>
              <w:t>最低畢業學分128學分【通識必8學分,必修57學分,選修43學分】</w:t>
            </w:r>
          </w:p>
          <w:p w14:paraId="3DFF0F84" w14:textId="33A871EA" w:rsidR="00AF4E23" w:rsidRPr="00822621" w:rsidRDefault="00AF4E23" w:rsidP="00586FBC">
            <w:pPr>
              <w:pStyle w:val="a4"/>
              <w:numPr>
                <w:ilvl w:val="0"/>
                <w:numId w:val="3"/>
              </w:numPr>
              <w:ind w:leftChars="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822621">
              <w:rPr>
                <w:rFonts w:ascii="微軟正黑體" w:eastAsia="微軟正黑體" w:hAnsi="微軟正黑體" w:hint="eastAsia"/>
              </w:rPr>
              <w:t>凡休閒產業管理學系同學至少須選择一個模組修習</w:t>
            </w:r>
            <w:r w:rsidRPr="00822621">
              <w:rPr>
                <w:rFonts w:ascii="微軟正黑體" w:eastAsia="微軟正黑體" w:hAnsi="微軟正黑體"/>
              </w:rPr>
              <w:t>(</w:t>
            </w:r>
            <w:r w:rsidRPr="00822621">
              <w:rPr>
                <w:rFonts w:ascii="微軟正黑體" w:eastAsia="微軟正黑體" w:hAnsi="微軟正黑體" w:hint="eastAsia"/>
              </w:rPr>
              <w:t>單一模組須修畢模組必修</w:t>
            </w:r>
            <w:r w:rsidRPr="00822621">
              <w:rPr>
                <w:rFonts w:ascii="微軟正黑體" w:eastAsia="微軟正黑體" w:hAnsi="微軟正黑體"/>
              </w:rPr>
              <w:t>8</w:t>
            </w:r>
            <w:r w:rsidRPr="00822621">
              <w:rPr>
                <w:rFonts w:ascii="微軟正黑體" w:eastAsia="微軟正黑體" w:hAnsi="微軟正黑體" w:hint="eastAsia"/>
              </w:rPr>
              <w:t>學分</w:t>
            </w:r>
            <w:r w:rsidRPr="00822621">
              <w:rPr>
                <w:rFonts w:ascii="微軟正黑體" w:eastAsia="微軟正黑體" w:hAnsi="微軟正黑體"/>
              </w:rPr>
              <w:t>,</w:t>
            </w:r>
            <w:r w:rsidRPr="00822621">
              <w:rPr>
                <w:rFonts w:ascii="微軟正黑體" w:eastAsia="微軟正黑體" w:hAnsi="微軟正黑體" w:hint="eastAsia"/>
              </w:rPr>
              <w:t>選修</w:t>
            </w:r>
            <w:r w:rsidRPr="00822621">
              <w:rPr>
                <w:rFonts w:ascii="微軟正黑體" w:eastAsia="微軟正黑體" w:hAnsi="微軟正黑體"/>
              </w:rPr>
              <w:t>2</w:t>
            </w:r>
            <w:r w:rsidRPr="00822621">
              <w:rPr>
                <w:rFonts w:ascii="微軟正黑體" w:eastAsia="微軟正黑體" w:hAnsi="微軟正黑體" w:hint="eastAsia"/>
              </w:rPr>
              <w:t>學分</w:t>
            </w:r>
            <w:r w:rsidRPr="00822621">
              <w:rPr>
                <w:rFonts w:ascii="微軟正黑體" w:eastAsia="微軟正黑體" w:hAnsi="微軟正黑體"/>
              </w:rPr>
              <w:t>,</w:t>
            </w:r>
            <w:r w:rsidRPr="00822621">
              <w:rPr>
                <w:rFonts w:ascii="微軟正黑體" w:eastAsia="微軟正黑體" w:hAnsi="微軟正黑體" w:hint="eastAsia"/>
              </w:rPr>
              <w:t>共計</w:t>
            </w:r>
            <w:r w:rsidRPr="00822621">
              <w:rPr>
                <w:rFonts w:ascii="微軟正黑體" w:eastAsia="微軟正黑體" w:hAnsi="微軟正黑體"/>
              </w:rPr>
              <w:t>10</w:t>
            </w:r>
            <w:r w:rsidRPr="00822621">
              <w:rPr>
                <w:rFonts w:ascii="微軟正黑體" w:eastAsia="微軟正黑體" w:hAnsi="微軟正黑體" w:hint="eastAsia"/>
              </w:rPr>
              <w:t>學分</w:t>
            </w:r>
            <w:r w:rsidRPr="00822621">
              <w:rPr>
                <w:rFonts w:ascii="微軟正黑體" w:eastAsia="微軟正黑體" w:hAnsi="微軟正黑體"/>
              </w:rPr>
              <w:t>),</w:t>
            </w:r>
            <w:r w:rsidRPr="00822621">
              <w:rPr>
                <w:rFonts w:ascii="微軟正黑體" w:eastAsia="微軟正黑體" w:hAnsi="微軟正黑體" w:hint="eastAsia"/>
              </w:rPr>
              <w:t>可選讀多個模組修習。</w:t>
            </w:r>
          </w:p>
          <w:p w14:paraId="7D0310AB" w14:textId="69F7B3A6" w:rsidR="00AF4E23" w:rsidRPr="00822621" w:rsidRDefault="00AF4E23" w:rsidP="00586FBC">
            <w:pPr>
              <w:pStyle w:val="a4"/>
              <w:numPr>
                <w:ilvl w:val="0"/>
                <w:numId w:val="3"/>
              </w:numPr>
              <w:ind w:leftChars="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822621">
              <w:rPr>
                <w:rFonts w:ascii="微軟正黑體" w:eastAsia="微軟正黑體" w:hAnsi="微軟正黑體" w:hint="eastAsia"/>
              </w:rPr>
              <w:t>本系與他系同學修滿所選之模組规定學分</w:t>
            </w:r>
            <w:r w:rsidRPr="00822621">
              <w:rPr>
                <w:rFonts w:ascii="微軟正黑體" w:eastAsia="微軟正黑體" w:hAnsi="微軟正黑體"/>
              </w:rPr>
              <w:t>,</w:t>
            </w:r>
            <w:r w:rsidRPr="00822621">
              <w:rPr>
                <w:rFonts w:ascii="微軟正黑體" w:eastAsia="微軟正黑體" w:hAnsi="微軟正黑體" w:hint="eastAsia"/>
              </w:rPr>
              <w:t>可取得模组認證</w:t>
            </w:r>
            <w:r w:rsidRPr="00822621">
              <w:rPr>
                <w:rFonts w:ascii="微軟正黑體" w:eastAsia="微軟正黑體" w:hAnsi="微軟正黑體"/>
              </w:rPr>
              <w:t>:</w:t>
            </w:r>
            <w:proofErr w:type="gramStart"/>
            <w:r w:rsidRPr="00822621">
              <w:rPr>
                <w:rFonts w:ascii="微軟正黑體" w:eastAsia="微軟正黑體" w:hAnsi="微軟正黑體" w:hint="eastAsia"/>
              </w:rPr>
              <w:t>跨模</w:t>
            </w:r>
            <w:proofErr w:type="gramEnd"/>
            <w:r w:rsidRPr="00822621">
              <w:rPr>
                <w:rFonts w:ascii="微軟正黑體" w:eastAsia="微軟正黑體" w:hAnsi="微軟正黑體" w:hint="eastAsia"/>
              </w:rPr>
              <w:t>组選修之學分若未達</w:t>
            </w:r>
            <w:r w:rsidRPr="00822621">
              <w:rPr>
                <w:rFonts w:ascii="微軟正黑體" w:eastAsia="微軟正黑體" w:hAnsi="微軟正黑體"/>
              </w:rPr>
              <w:t>10</w:t>
            </w:r>
            <w:r w:rsidRPr="00822621">
              <w:rPr>
                <w:rFonts w:ascii="微軟正黑體" w:eastAsia="微軟正黑體" w:hAnsi="微軟正黑體" w:hint="eastAsia"/>
              </w:rPr>
              <w:t>學分則僅能併於畢業學分之本系選修學分計算。</w:t>
            </w:r>
          </w:p>
          <w:p w14:paraId="79A36887" w14:textId="7CB76EDF" w:rsidR="00AF4E23" w:rsidRPr="00822621" w:rsidRDefault="00AF4E23" w:rsidP="00586FBC">
            <w:pPr>
              <w:pStyle w:val="a4"/>
              <w:numPr>
                <w:ilvl w:val="0"/>
                <w:numId w:val="3"/>
              </w:numPr>
              <w:ind w:leftChars="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hint="eastAsia"/>
              </w:rPr>
            </w:pPr>
            <w:r w:rsidRPr="00822621">
              <w:rPr>
                <w:rFonts w:ascii="微軟正黑體" w:eastAsia="微軟正黑體" w:hAnsi="微軟正黑體" w:hint="eastAsia"/>
              </w:rPr>
              <w:t>學生必須在畢業前修畢休閒產業外語程(英語或日語)共計6,課程不得跨級選修,且須為同一語系,方可畢業</w:t>
            </w:r>
          </w:p>
          <w:p w14:paraId="0CEDFF5A" w14:textId="3B85300F" w:rsidR="00AF4E23" w:rsidRPr="00822621" w:rsidRDefault="00AF4E23" w:rsidP="00586FBC">
            <w:pPr>
              <w:pStyle w:val="a4"/>
              <w:numPr>
                <w:ilvl w:val="0"/>
                <w:numId w:val="3"/>
              </w:numPr>
              <w:ind w:leftChars="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822621">
              <w:rPr>
                <w:rFonts w:ascii="微軟正黑體" w:eastAsia="微軟正黑體" w:hAnsi="微軟正黑體" w:hint="eastAsia"/>
              </w:rPr>
              <w:t>本系學生须在三年级時選上下任一學期至業界完成</w:t>
            </w:r>
            <w:r w:rsidRPr="00822621">
              <w:rPr>
                <w:rFonts w:ascii="微軟正黑體" w:eastAsia="微軟正黑體" w:hAnsi="微軟正黑體"/>
              </w:rPr>
              <w:t>7-8</w:t>
            </w:r>
            <w:r w:rsidRPr="00822621">
              <w:rPr>
                <w:rFonts w:ascii="微軟正黑體" w:eastAsia="微軟正黑體" w:hAnsi="微軟正黑體" w:hint="eastAsia"/>
              </w:rPr>
              <w:t>個月之實務實習活動</w:t>
            </w:r>
            <w:r w:rsidRPr="00822621">
              <w:rPr>
                <w:rFonts w:ascii="微軟正黑體" w:eastAsia="微軟正黑體" w:hAnsi="微軟正黑體"/>
              </w:rPr>
              <w:t>:</w:t>
            </w:r>
            <w:proofErr w:type="gramStart"/>
            <w:r w:rsidRPr="00822621">
              <w:rPr>
                <w:rFonts w:ascii="微軟正黑體" w:eastAsia="微軟正黑體" w:hAnsi="微軟正黑體" w:hint="eastAsia"/>
              </w:rPr>
              <w:t>三</w:t>
            </w:r>
            <w:proofErr w:type="gramEnd"/>
            <w:r w:rsidRPr="00822621">
              <w:rPr>
                <w:rFonts w:ascii="微軟正黑體" w:eastAsia="微軟正黑體" w:hAnsi="微軟正黑體" w:hint="eastAsia"/>
              </w:rPr>
              <w:t>年級</w:t>
            </w:r>
            <w:r w:rsidRPr="00822621">
              <w:rPr>
                <w:rFonts w:ascii="微軟正黑體" w:eastAsia="微軟正黑體" w:hAnsi="微軟正黑體"/>
              </w:rPr>
              <w:t>*</w:t>
            </w:r>
            <w:r w:rsidRPr="00822621">
              <w:rPr>
                <w:rFonts w:ascii="微軟正黑體" w:eastAsia="微軟正黑體" w:hAnsi="微軟正黑體" w:hint="eastAsia"/>
              </w:rPr>
              <w:t>課程為配合實習學期上下對開。</w:t>
            </w:r>
          </w:p>
          <w:p w14:paraId="35DB9C6F" w14:textId="77777777" w:rsidR="00586FBC" w:rsidRPr="00822621" w:rsidRDefault="00AF4E23" w:rsidP="00586FBC">
            <w:pPr>
              <w:pStyle w:val="a4"/>
              <w:numPr>
                <w:ilvl w:val="0"/>
                <w:numId w:val="3"/>
              </w:numPr>
              <w:ind w:leftChars="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822621">
              <w:rPr>
                <w:rFonts w:ascii="微軟正黑體" w:eastAsia="微軟正黑體" w:hAnsi="微軟正黑體" w:hint="eastAsia"/>
              </w:rPr>
              <w:t>畢業年级相當於国内高级中等學校二年级之园外或香港澳门地區同级同類學校畢業生</w:t>
            </w:r>
            <w:r w:rsidRPr="00822621">
              <w:rPr>
                <w:rFonts w:ascii="微軟正黑體" w:eastAsia="微軟正黑體" w:hAnsi="微軟正黑體"/>
              </w:rPr>
              <w:t>,</w:t>
            </w:r>
            <w:r w:rsidRPr="00822621">
              <w:rPr>
                <w:rFonts w:ascii="微軟正黑體" w:eastAsia="微軟正黑體" w:hAnsi="微軟正黑體" w:hint="eastAsia"/>
              </w:rPr>
              <w:t>以同等學力入學後</w:t>
            </w:r>
            <w:r w:rsidRPr="00822621">
              <w:rPr>
                <w:rFonts w:ascii="微軟正黑體" w:eastAsia="微軟正黑體" w:hAnsi="微軟正黑體"/>
              </w:rPr>
              <w:t>,</w:t>
            </w:r>
            <w:r w:rsidRPr="00822621">
              <w:rPr>
                <w:rFonts w:ascii="微軟正黑體" w:eastAsia="微軟正黑體" w:hAnsi="微軟正黑體" w:hint="eastAsia"/>
              </w:rPr>
              <w:t>應在规定之修業期限內增修至少</w:t>
            </w:r>
            <w:r w:rsidRPr="00822621">
              <w:rPr>
                <w:rFonts w:ascii="微軟正黑體" w:eastAsia="微軟正黑體" w:hAnsi="微軟正黑體"/>
              </w:rPr>
              <w:t>12</w:t>
            </w:r>
            <w:r w:rsidRPr="00822621">
              <w:rPr>
                <w:rFonts w:ascii="微軟正黑體" w:eastAsia="微軟正黑體" w:hAnsi="微軟正黑體" w:hint="eastAsia"/>
              </w:rPr>
              <w:t>個畢業學分</w:t>
            </w:r>
            <w:r w:rsidRPr="00822621">
              <w:rPr>
                <w:rFonts w:ascii="微軟正黑體" w:eastAsia="微軟正黑體" w:hAnsi="微軟正黑體"/>
              </w:rPr>
              <w:t>,</w:t>
            </w:r>
            <w:r w:rsidRPr="00822621">
              <w:rPr>
                <w:rFonts w:ascii="微軟正黑體" w:eastAsia="微軟正黑體" w:hAnsi="微軟正黑體" w:hint="eastAsia"/>
              </w:rPr>
              <w:t>意指以同等學力入學之學生,最低畢業學分140學分(通識必修28學分,專業必修58學分,選修42學分,增修學分12學分)同等學力入學「增修學分」科目與「選修」科目不得重複採計。</w:t>
            </w:r>
          </w:p>
          <w:p w14:paraId="75D0F9E4" w14:textId="1F7DBD80" w:rsidR="00AF4E23" w:rsidRPr="00822621" w:rsidRDefault="00AF4E23" w:rsidP="00586FBC">
            <w:pPr>
              <w:pStyle w:val="a4"/>
              <w:numPr>
                <w:ilvl w:val="0"/>
                <w:numId w:val="3"/>
              </w:numPr>
              <w:ind w:leftChars="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822621">
              <w:rPr>
                <w:rFonts w:ascii="微軟正黑體" w:eastAsia="微軟正黑體" w:hAnsi="微軟正黑體" w:hint="eastAsia"/>
              </w:rPr>
              <w:t>本系學生须至少考取兩張證照與一次全国性競賽</w:t>
            </w:r>
            <w:r w:rsidRPr="00822621">
              <w:rPr>
                <w:rFonts w:ascii="微軟正黑體" w:eastAsia="微軟正黑體" w:hAnsi="微軟正黑體"/>
              </w:rPr>
              <w:t>,</w:t>
            </w:r>
            <w:r w:rsidRPr="00822621">
              <w:rPr>
                <w:rFonts w:ascii="微軟正黑體" w:eastAsia="微軟正黑體" w:hAnsi="微軟正黑體" w:hint="eastAsia"/>
              </w:rPr>
              <w:t>並修任一領域學分學程方能畢業</w:t>
            </w:r>
            <w:r w:rsidRPr="00822621">
              <w:rPr>
                <w:rFonts w:ascii="微軟正黑體" w:eastAsia="微軟正黑體" w:hAnsi="微軟正黑體"/>
              </w:rPr>
              <w:t>,</w:t>
            </w:r>
            <w:r w:rsidRPr="00822621">
              <w:rPr>
                <w:rFonts w:ascii="微軟正黑體" w:eastAsia="微軟正黑體" w:hAnsi="微軟正黑體" w:hint="eastAsia"/>
              </w:rPr>
              <w:t>詳細规定請照本系畢業門槛要點。</w:t>
            </w:r>
          </w:p>
          <w:p w14:paraId="1C9CBDD4" w14:textId="77777777" w:rsidR="00AF4E23" w:rsidRPr="00822621" w:rsidRDefault="00AF4E23">
            <w:pP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p>
        </w:tc>
      </w:tr>
      <w:tr w:rsidR="00AF4E23" w:rsidRPr="00822621" w14:paraId="31117FA7" w14:textId="77777777" w:rsidTr="00586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92B56B6" w14:textId="77777777" w:rsidR="00586FBC" w:rsidRPr="00822621" w:rsidRDefault="00586FBC" w:rsidP="00586FBC">
            <w:pPr>
              <w:jc w:val="center"/>
              <w:rPr>
                <w:rFonts w:ascii="微軟正黑體" w:eastAsia="微軟正黑體" w:hAnsi="微軟正黑體"/>
                <w:b w:val="0"/>
                <w:bCs w:val="0"/>
              </w:rPr>
            </w:pPr>
            <w:r w:rsidRPr="00822621">
              <w:rPr>
                <w:rFonts w:ascii="微軟正黑體" w:eastAsia="微軟正黑體" w:hAnsi="微軟正黑體" w:hint="eastAsia"/>
              </w:rPr>
              <w:lastRenderedPageBreak/>
              <w:t>108</w:t>
            </w:r>
          </w:p>
          <w:p w14:paraId="4745FE36" w14:textId="164ED418" w:rsidR="00AF4E23" w:rsidRPr="00822621" w:rsidRDefault="00586FBC" w:rsidP="00586FBC">
            <w:pPr>
              <w:jc w:val="center"/>
              <w:rPr>
                <w:rFonts w:ascii="微軟正黑體" w:eastAsia="微軟正黑體" w:hAnsi="微軟正黑體"/>
              </w:rPr>
            </w:pPr>
            <w:r w:rsidRPr="00822621">
              <w:rPr>
                <w:rFonts w:ascii="微軟正黑體" w:eastAsia="微軟正黑體" w:hAnsi="微軟正黑體" w:hint="eastAsia"/>
              </w:rPr>
              <w:t>學年度</w:t>
            </w:r>
          </w:p>
        </w:tc>
        <w:tc>
          <w:tcPr>
            <w:tcW w:w="14175" w:type="dxa"/>
          </w:tcPr>
          <w:p w14:paraId="6BFD654C" w14:textId="732413FC" w:rsidR="00AF4E23" w:rsidRPr="00822621" w:rsidRDefault="00586FBC" w:rsidP="00586FBC">
            <w:pPr>
              <w:pStyle w:val="a4"/>
              <w:numPr>
                <w:ilvl w:val="0"/>
                <w:numId w:val="1"/>
              </w:numPr>
              <w:ind w:leftChars="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822621">
              <w:rPr>
                <w:rFonts w:ascii="微軟正黑體" w:eastAsia="微軟正黑體" w:hAnsi="微軟正黑體"/>
              </w:rPr>
              <w:t>最低畢業學分128學分【通識必修28學分，系必修57學分，選修43學分】</w:t>
            </w:r>
          </w:p>
          <w:p w14:paraId="6A551757" w14:textId="77777777" w:rsidR="00586FBC" w:rsidRPr="00822621" w:rsidRDefault="00586FBC" w:rsidP="00586FBC">
            <w:pPr>
              <w:pStyle w:val="a4"/>
              <w:numPr>
                <w:ilvl w:val="0"/>
                <w:numId w:val="1"/>
              </w:numPr>
              <w:ind w:leftChars="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822621">
              <w:rPr>
                <w:rFonts w:ascii="微軟正黑體" w:eastAsia="微軟正黑體" w:hAnsi="微軟正黑體"/>
              </w:rPr>
              <w:t>凡休閒產業管理學系同學至少須選擇一個模組修習(單一模組須修畢模組必修8學分，選修4學分，共計12學分)，可選讀多個模組修習。</w:t>
            </w:r>
          </w:p>
          <w:p w14:paraId="616970E1" w14:textId="77777777" w:rsidR="00586FBC" w:rsidRPr="00822621" w:rsidRDefault="00586FBC" w:rsidP="00586FBC">
            <w:pPr>
              <w:pStyle w:val="a4"/>
              <w:numPr>
                <w:ilvl w:val="0"/>
                <w:numId w:val="1"/>
              </w:numPr>
              <w:ind w:leftChars="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822621">
              <w:rPr>
                <w:rFonts w:ascii="微軟正黑體" w:eastAsia="微軟正黑體" w:hAnsi="微軟正黑體"/>
              </w:rPr>
              <w:t>3.本系與他系同學修滿所選之模組規定學分，可取得模組認證；跨模組選修之學分若未達10學分則僅能</w:t>
            </w:r>
            <w:proofErr w:type="gramStart"/>
            <w:r w:rsidRPr="00822621">
              <w:rPr>
                <w:rFonts w:ascii="微軟正黑體" w:eastAsia="微軟正黑體" w:hAnsi="微軟正黑體"/>
              </w:rPr>
              <w:t>併</w:t>
            </w:r>
            <w:proofErr w:type="gramEnd"/>
            <w:r w:rsidRPr="00822621">
              <w:rPr>
                <w:rFonts w:ascii="微軟正黑體" w:eastAsia="微軟正黑體" w:hAnsi="微軟正黑體"/>
              </w:rPr>
              <w:t>於畢業學分之本系選修學分計算。</w:t>
            </w:r>
          </w:p>
          <w:p w14:paraId="737B2FB6" w14:textId="1DE8FA3C" w:rsidR="00586FBC" w:rsidRPr="00822621" w:rsidRDefault="00586FBC" w:rsidP="00586FBC">
            <w:pPr>
              <w:pStyle w:val="a4"/>
              <w:numPr>
                <w:ilvl w:val="0"/>
                <w:numId w:val="1"/>
              </w:numPr>
              <w:ind w:leftChars="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822621">
              <w:rPr>
                <w:rFonts w:ascii="微軟正黑體" w:eastAsia="微軟正黑體" w:hAnsi="微軟正黑體"/>
              </w:rPr>
              <w:t xml:space="preserve">學生必須在畢業前修畢休閒產業外語課程(英語或日語)共計6學分，課程不得跨級選修，且須為同一語系，方可畢業。 </w:t>
            </w:r>
          </w:p>
          <w:p w14:paraId="30ADD8B6" w14:textId="7429768F" w:rsidR="00586FBC" w:rsidRPr="00822621" w:rsidRDefault="00586FBC" w:rsidP="00586FBC">
            <w:pPr>
              <w:pStyle w:val="a4"/>
              <w:numPr>
                <w:ilvl w:val="0"/>
                <w:numId w:val="1"/>
              </w:numPr>
              <w:ind w:leftChars="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822621">
              <w:rPr>
                <w:rFonts w:ascii="微軟正黑體" w:eastAsia="微軟正黑體" w:hAnsi="微軟正黑體"/>
              </w:rPr>
              <w:t>本系學生須在三年級時選擇上下任一學期至業界完成7-8個月之實務實習活動；</w:t>
            </w:r>
            <w:proofErr w:type="gramStart"/>
            <w:r w:rsidRPr="00822621">
              <w:rPr>
                <w:rFonts w:ascii="微軟正黑體" w:eastAsia="微軟正黑體" w:hAnsi="微軟正黑體"/>
              </w:rPr>
              <w:t>三</w:t>
            </w:r>
            <w:proofErr w:type="gramEnd"/>
            <w:r w:rsidRPr="00822621">
              <w:rPr>
                <w:rFonts w:ascii="微軟正黑體" w:eastAsia="微軟正黑體" w:hAnsi="微軟正黑體"/>
              </w:rPr>
              <w:t xml:space="preserve">年級*課程為配合實習學期上下對開。 </w:t>
            </w:r>
          </w:p>
          <w:p w14:paraId="22367324" w14:textId="6D0E304B" w:rsidR="00586FBC" w:rsidRPr="00822621" w:rsidRDefault="00586FBC" w:rsidP="00586FBC">
            <w:pPr>
              <w:pStyle w:val="a4"/>
              <w:numPr>
                <w:ilvl w:val="0"/>
                <w:numId w:val="1"/>
              </w:numPr>
              <w:ind w:leftChars="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822621">
              <w:rPr>
                <w:rFonts w:ascii="微軟正黑體" w:eastAsia="微軟正黑體" w:hAnsi="微軟正黑體"/>
              </w:rPr>
              <w:t>畢業年級相當於國內高級中等學校二年級之國外或香港澳門地區同級同類學校畢業生，以同等學力入學後，應在規定之修業期限內增修至少12個畢業學分，意指以同等學力入 學之學生，最低畢業學分140學分(通識必修28學分，專業必修57學分，選修43學分，增修學分12學分)，同等學力入學「增修學分」科目與「選修」科目不得重複</w:t>
            </w:r>
            <w:proofErr w:type="gramStart"/>
            <w:r w:rsidRPr="00822621">
              <w:rPr>
                <w:rFonts w:ascii="微軟正黑體" w:eastAsia="微軟正黑體" w:hAnsi="微軟正黑體"/>
              </w:rPr>
              <w:t>採</w:t>
            </w:r>
            <w:proofErr w:type="gramEnd"/>
            <w:r w:rsidRPr="00822621">
              <w:rPr>
                <w:rFonts w:ascii="微軟正黑體" w:eastAsia="微軟正黑體" w:hAnsi="微軟正黑體"/>
              </w:rPr>
              <w:t>計。</w:t>
            </w:r>
          </w:p>
          <w:p w14:paraId="63363163" w14:textId="185F7C76" w:rsidR="00586FBC" w:rsidRPr="00822621" w:rsidRDefault="00586FBC" w:rsidP="00586FBC">
            <w:pPr>
              <w:pStyle w:val="a4"/>
              <w:numPr>
                <w:ilvl w:val="0"/>
                <w:numId w:val="1"/>
              </w:numPr>
              <w:ind w:leftChars="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hint="eastAsia"/>
              </w:rPr>
            </w:pPr>
            <w:r w:rsidRPr="00822621">
              <w:rPr>
                <w:rFonts w:ascii="微軟正黑體" w:eastAsia="微軟正黑體" w:hAnsi="微軟正黑體"/>
              </w:rPr>
              <w:t>本系學生須至少考取兩張證照、參與一次全國性競賽，並修畢任</w:t>
            </w:r>
            <w:proofErr w:type="gramStart"/>
            <w:r w:rsidRPr="00822621">
              <w:rPr>
                <w:rFonts w:ascii="微軟正黑體" w:eastAsia="微軟正黑體" w:hAnsi="微軟正黑體"/>
              </w:rPr>
              <w:t>一</w:t>
            </w:r>
            <w:proofErr w:type="gramEnd"/>
            <w:r w:rsidRPr="00822621">
              <w:rPr>
                <w:rFonts w:ascii="微軟正黑體" w:eastAsia="微軟正黑體" w:hAnsi="微軟正黑體"/>
              </w:rPr>
              <w:t>領域學分</w:t>
            </w:r>
            <w:proofErr w:type="gramStart"/>
            <w:r w:rsidRPr="00822621">
              <w:rPr>
                <w:rFonts w:ascii="微軟正黑體" w:eastAsia="微軟正黑體" w:hAnsi="微軟正黑體"/>
              </w:rPr>
              <w:t>學程方能</w:t>
            </w:r>
            <w:proofErr w:type="gramEnd"/>
            <w:r w:rsidRPr="00822621">
              <w:rPr>
                <w:rFonts w:ascii="微軟正黑體" w:eastAsia="微軟正黑體" w:hAnsi="微軟正黑體"/>
              </w:rPr>
              <w:t>畢業，詳細規定請參照本系畢業門檻要點。</w:t>
            </w:r>
          </w:p>
        </w:tc>
      </w:tr>
    </w:tbl>
    <w:p w14:paraId="2C9F71AA" w14:textId="25BDCC4A" w:rsidR="00D731F3" w:rsidRPr="00822621" w:rsidRDefault="00D731F3">
      <w:pPr>
        <w:rPr>
          <w:rFonts w:ascii="微軟正黑體" w:eastAsia="微軟正黑體" w:hAnsi="微軟正黑體"/>
        </w:rPr>
      </w:pPr>
      <w:bookmarkStart w:id="0" w:name="_GoBack"/>
      <w:bookmarkEnd w:id="0"/>
    </w:p>
    <w:sectPr w:rsidR="00D731F3" w:rsidRPr="00822621" w:rsidSect="00AF4E23">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F0FB9"/>
    <w:multiLevelType w:val="hybridMultilevel"/>
    <w:tmpl w:val="B6566EF4"/>
    <w:lvl w:ilvl="0" w:tplc="A2A410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3F6621"/>
    <w:multiLevelType w:val="hybridMultilevel"/>
    <w:tmpl w:val="7A72CAD0"/>
    <w:lvl w:ilvl="0" w:tplc="A2A41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470800"/>
    <w:multiLevelType w:val="hybridMultilevel"/>
    <w:tmpl w:val="4FFAB880"/>
    <w:lvl w:ilvl="0" w:tplc="A2A41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941F1B"/>
    <w:multiLevelType w:val="hybridMultilevel"/>
    <w:tmpl w:val="3B72DFBC"/>
    <w:lvl w:ilvl="0" w:tplc="A2A41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F35D19"/>
    <w:multiLevelType w:val="hybridMultilevel"/>
    <w:tmpl w:val="818C3CA6"/>
    <w:lvl w:ilvl="0" w:tplc="A2A41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0C256B"/>
    <w:multiLevelType w:val="hybridMultilevel"/>
    <w:tmpl w:val="5918843C"/>
    <w:lvl w:ilvl="0" w:tplc="A2A41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1F3AAF"/>
    <w:multiLevelType w:val="hybridMultilevel"/>
    <w:tmpl w:val="6A164962"/>
    <w:lvl w:ilvl="0" w:tplc="A2A41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F3"/>
    <w:rsid w:val="00586FBC"/>
    <w:rsid w:val="00822621"/>
    <w:rsid w:val="00AF4E23"/>
    <w:rsid w:val="00D73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5876"/>
  <w15:chartTrackingRefBased/>
  <w15:docId w15:val="{A5A9772B-E1FD-4A0B-82AA-822D8259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4">
    <w:name w:val="List Table 4 Accent 4"/>
    <w:basedOn w:val="a1"/>
    <w:uiPriority w:val="49"/>
    <w:rsid w:val="00AF4E2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4">
    <w:name w:val="Grid Table 2 Accent 4"/>
    <w:basedOn w:val="a1"/>
    <w:uiPriority w:val="47"/>
    <w:rsid w:val="00586FBC"/>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586F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8673-4593-4692-BC04-3B9A5DDE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khusc</dc:creator>
  <cp:keywords/>
  <dc:description/>
  <cp:lastModifiedBy>khusc</cp:lastModifiedBy>
  <cp:revision>2</cp:revision>
  <dcterms:created xsi:type="dcterms:W3CDTF">2022-12-21T03:11:00Z</dcterms:created>
  <dcterms:modified xsi:type="dcterms:W3CDTF">2022-12-21T03:11:00Z</dcterms:modified>
</cp:coreProperties>
</file>